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8C5F1" w14:textId="75EE505B" w:rsidR="001538D7" w:rsidRPr="00312A6D" w:rsidRDefault="001538D7" w:rsidP="001538D7">
      <w:pPr>
        <w:spacing w:after="0"/>
        <w:ind w:firstLine="720"/>
        <w:jc w:val="center"/>
        <w:rPr>
          <w:sz w:val="32"/>
          <w:szCs w:val="32"/>
        </w:rPr>
      </w:pPr>
      <w:bookmarkStart w:id="0" w:name="_Hlk189829445"/>
      <w:r w:rsidRPr="00312A6D">
        <w:rPr>
          <w:sz w:val="32"/>
          <w:szCs w:val="32"/>
        </w:rPr>
        <w:t>Utica Community Schools in partnership with</w:t>
      </w:r>
    </w:p>
    <w:p w14:paraId="552E9EF1" w14:textId="77777777" w:rsidR="001538D7" w:rsidRPr="00312A6D" w:rsidRDefault="001538D7" w:rsidP="001538D7">
      <w:pPr>
        <w:spacing w:after="0"/>
        <w:jc w:val="center"/>
        <w:rPr>
          <w:sz w:val="32"/>
          <w:szCs w:val="32"/>
        </w:rPr>
      </w:pPr>
      <w:r w:rsidRPr="00312A6D">
        <w:rPr>
          <w:sz w:val="32"/>
          <w:szCs w:val="32"/>
        </w:rPr>
        <w:t>Macomb Community College</w:t>
      </w:r>
    </w:p>
    <w:p w14:paraId="78946F12" w14:textId="31101AEE" w:rsidR="001538D7" w:rsidRPr="00312A6D" w:rsidRDefault="001538D7" w:rsidP="001538D7">
      <w:pPr>
        <w:spacing w:after="0"/>
        <w:jc w:val="center"/>
        <w:rPr>
          <w:sz w:val="32"/>
          <w:szCs w:val="32"/>
        </w:rPr>
      </w:pPr>
      <w:r w:rsidRPr="00312A6D">
        <w:rPr>
          <w:sz w:val="32"/>
          <w:szCs w:val="32"/>
        </w:rPr>
        <w:t xml:space="preserve">Presents: School Day - </w:t>
      </w:r>
      <w:r w:rsidRPr="00312A6D">
        <w:rPr>
          <w:b/>
          <w:bCs/>
          <w:sz w:val="32"/>
          <w:szCs w:val="32"/>
        </w:rPr>
        <w:t xml:space="preserve">Dual Enrollment for Product </w:t>
      </w:r>
      <w:r w:rsidR="000F239E" w:rsidRPr="00312A6D">
        <w:rPr>
          <w:b/>
          <w:bCs/>
          <w:sz w:val="32"/>
          <w:szCs w:val="32"/>
        </w:rPr>
        <w:t>Development</w:t>
      </w:r>
    </w:p>
    <w:tbl>
      <w:tblPr>
        <w:tblStyle w:val="TableGrid"/>
        <w:tblW w:w="10795" w:type="dxa"/>
        <w:tblLook w:val="04A0" w:firstRow="1" w:lastRow="0" w:firstColumn="1" w:lastColumn="0" w:noHBand="0" w:noVBand="1"/>
      </w:tblPr>
      <w:tblGrid>
        <w:gridCol w:w="5125"/>
        <w:gridCol w:w="5670"/>
      </w:tblGrid>
      <w:tr w:rsidR="001538D7" w14:paraId="4DD4DE39" w14:textId="77777777" w:rsidTr="00F872FB">
        <w:tc>
          <w:tcPr>
            <w:tcW w:w="5125" w:type="dxa"/>
          </w:tcPr>
          <w:p w14:paraId="7175F87A" w14:textId="1A94E03E" w:rsidR="001538D7" w:rsidRPr="00BF199B" w:rsidRDefault="001538D7" w:rsidP="00F872FB">
            <w:pPr>
              <w:jc w:val="center"/>
              <w:rPr>
                <w:b/>
                <w:bCs/>
                <w:sz w:val="24"/>
                <w:szCs w:val="24"/>
              </w:rPr>
            </w:pPr>
            <w:r w:rsidRPr="00BF199B">
              <w:rPr>
                <w:b/>
                <w:bCs/>
                <w:sz w:val="24"/>
                <w:szCs w:val="24"/>
              </w:rPr>
              <w:t>Year 1</w:t>
            </w:r>
          </w:p>
        </w:tc>
        <w:tc>
          <w:tcPr>
            <w:tcW w:w="5670" w:type="dxa"/>
          </w:tcPr>
          <w:p w14:paraId="55CA52BC" w14:textId="77777777" w:rsidR="001538D7" w:rsidRPr="00724F4E" w:rsidRDefault="001538D7" w:rsidP="00F872FB">
            <w:pPr>
              <w:jc w:val="center"/>
              <w:rPr>
                <w:b/>
                <w:bCs/>
                <w:sz w:val="24"/>
                <w:szCs w:val="24"/>
              </w:rPr>
            </w:pPr>
            <w:r w:rsidRPr="00724F4E">
              <w:rPr>
                <w:b/>
                <w:bCs/>
                <w:sz w:val="24"/>
                <w:szCs w:val="24"/>
              </w:rPr>
              <w:t>Year 2</w:t>
            </w:r>
          </w:p>
        </w:tc>
      </w:tr>
      <w:tr w:rsidR="001538D7" w14:paraId="3AD48A7B" w14:textId="77777777" w:rsidTr="00F872FB">
        <w:tc>
          <w:tcPr>
            <w:tcW w:w="5125" w:type="dxa"/>
          </w:tcPr>
          <w:p w14:paraId="7A5E0812" w14:textId="4D51CC02" w:rsidR="001538D7" w:rsidRPr="00BF199B" w:rsidRDefault="001538D7" w:rsidP="00F872FB">
            <w:pPr>
              <w:jc w:val="center"/>
              <w:rPr>
                <w:b/>
                <w:bCs/>
                <w:sz w:val="24"/>
                <w:szCs w:val="24"/>
              </w:rPr>
            </w:pPr>
            <w:r w:rsidRPr="00BF199B">
              <w:rPr>
                <w:b/>
                <w:bCs/>
                <w:sz w:val="24"/>
                <w:szCs w:val="24"/>
              </w:rPr>
              <w:t>Fall</w:t>
            </w:r>
            <w:r w:rsidR="00FE33B4">
              <w:rPr>
                <w:b/>
                <w:bCs/>
                <w:sz w:val="24"/>
                <w:szCs w:val="24"/>
              </w:rPr>
              <w:t xml:space="preserve"> </w:t>
            </w:r>
            <w:r w:rsidR="00FE33B4" w:rsidRPr="00EE1272">
              <w:rPr>
                <w:b/>
                <w:bCs/>
                <w:sz w:val="24"/>
                <w:szCs w:val="24"/>
                <w:highlight w:val="yellow"/>
              </w:rPr>
              <w:t>Student Costs about $</w:t>
            </w:r>
            <w:r w:rsidR="00FE33B4" w:rsidRPr="00FE33B4">
              <w:rPr>
                <w:b/>
                <w:bCs/>
                <w:sz w:val="24"/>
                <w:szCs w:val="24"/>
                <w:highlight w:val="yellow"/>
              </w:rPr>
              <w:t>350</w:t>
            </w:r>
          </w:p>
        </w:tc>
        <w:tc>
          <w:tcPr>
            <w:tcW w:w="5670" w:type="dxa"/>
          </w:tcPr>
          <w:p w14:paraId="046892CE" w14:textId="77777777" w:rsidR="001538D7" w:rsidRPr="00724F4E" w:rsidRDefault="001538D7" w:rsidP="00F872FB">
            <w:pPr>
              <w:jc w:val="center"/>
              <w:rPr>
                <w:b/>
                <w:bCs/>
                <w:sz w:val="24"/>
                <w:szCs w:val="24"/>
              </w:rPr>
            </w:pPr>
            <w:r w:rsidRPr="00724F4E">
              <w:rPr>
                <w:b/>
                <w:bCs/>
                <w:sz w:val="24"/>
                <w:szCs w:val="24"/>
              </w:rPr>
              <w:t>Fall</w:t>
            </w:r>
          </w:p>
        </w:tc>
      </w:tr>
      <w:tr w:rsidR="004740F2" w14:paraId="790AEC44" w14:textId="77777777" w:rsidTr="00F872FB">
        <w:tc>
          <w:tcPr>
            <w:tcW w:w="5125" w:type="dxa"/>
          </w:tcPr>
          <w:p w14:paraId="277EE907" w14:textId="77777777" w:rsidR="004740F2" w:rsidRDefault="004740F2" w:rsidP="004740F2">
            <w:pPr>
              <w:ind w:left="700" w:hanging="720"/>
              <w:rPr>
                <w:sz w:val="24"/>
                <w:szCs w:val="24"/>
              </w:rPr>
            </w:pPr>
            <w:r w:rsidRPr="00644608">
              <w:rPr>
                <w:sz w:val="24"/>
                <w:szCs w:val="24"/>
              </w:rPr>
              <w:t>PRDE 1010 - Design Principles</w:t>
            </w:r>
            <w:r>
              <w:rPr>
                <w:sz w:val="24"/>
                <w:szCs w:val="24"/>
              </w:rPr>
              <w:t xml:space="preserve"> </w:t>
            </w:r>
          </w:p>
          <w:p w14:paraId="1B7038E8" w14:textId="4ABE7F2B" w:rsidR="004740F2" w:rsidRPr="00F72F80" w:rsidRDefault="004740F2" w:rsidP="004740F2">
            <w:pPr>
              <w:ind w:left="700" w:firstLine="620"/>
              <w:rPr>
                <w:sz w:val="24"/>
                <w:szCs w:val="24"/>
              </w:rPr>
            </w:pPr>
            <w:r w:rsidRPr="00CB1158">
              <w:rPr>
                <w:sz w:val="24"/>
                <w:szCs w:val="24"/>
              </w:rPr>
              <w:t>Credit Hours: 4.00</w:t>
            </w:r>
          </w:p>
        </w:tc>
        <w:tc>
          <w:tcPr>
            <w:tcW w:w="5670" w:type="dxa"/>
          </w:tcPr>
          <w:p w14:paraId="639FEAA4" w14:textId="77777777" w:rsidR="004740F2" w:rsidRDefault="004740F2" w:rsidP="004740F2">
            <w:pPr>
              <w:ind w:left="1328" w:hanging="1328"/>
              <w:rPr>
                <w:sz w:val="24"/>
                <w:szCs w:val="24"/>
              </w:rPr>
            </w:pPr>
            <w:r>
              <w:rPr>
                <w:sz w:val="24"/>
                <w:szCs w:val="24"/>
              </w:rPr>
              <w:t>ATDD 1900 – Drafting-Machine Tool Blueprint Reading</w:t>
            </w:r>
            <w:r w:rsidRPr="00644608">
              <w:rPr>
                <w:sz w:val="24"/>
                <w:szCs w:val="24"/>
              </w:rPr>
              <w:t xml:space="preserve"> </w:t>
            </w:r>
          </w:p>
          <w:p w14:paraId="08F97378" w14:textId="77777777" w:rsidR="004740F2" w:rsidRDefault="004740F2" w:rsidP="004740F2">
            <w:pPr>
              <w:ind w:left="1328" w:firstLine="8"/>
              <w:rPr>
                <w:sz w:val="24"/>
                <w:szCs w:val="24"/>
              </w:rPr>
            </w:pPr>
            <w:r>
              <w:rPr>
                <w:sz w:val="24"/>
                <w:szCs w:val="24"/>
              </w:rPr>
              <w:t>Credit Hours: 2.00</w:t>
            </w:r>
          </w:p>
          <w:p w14:paraId="64CF668F" w14:textId="77777777" w:rsidR="004740F2" w:rsidRDefault="004740F2" w:rsidP="004740F2">
            <w:pPr>
              <w:rPr>
                <w:sz w:val="24"/>
                <w:szCs w:val="24"/>
              </w:rPr>
            </w:pPr>
            <w:r w:rsidRPr="00644608">
              <w:rPr>
                <w:sz w:val="24"/>
                <w:szCs w:val="24"/>
              </w:rPr>
              <w:t xml:space="preserve">PRDE </w:t>
            </w:r>
            <w:r>
              <w:rPr>
                <w:sz w:val="24"/>
                <w:szCs w:val="24"/>
              </w:rPr>
              <w:t>2000</w:t>
            </w:r>
            <w:r w:rsidRPr="00644608">
              <w:rPr>
                <w:sz w:val="24"/>
                <w:szCs w:val="24"/>
              </w:rPr>
              <w:t xml:space="preserve"> </w:t>
            </w:r>
            <w:r>
              <w:rPr>
                <w:sz w:val="24"/>
                <w:szCs w:val="24"/>
              </w:rPr>
              <w:t>–</w:t>
            </w:r>
            <w:r w:rsidRPr="00644608">
              <w:rPr>
                <w:sz w:val="24"/>
                <w:szCs w:val="24"/>
              </w:rPr>
              <w:t xml:space="preserve"> </w:t>
            </w:r>
            <w:r>
              <w:rPr>
                <w:sz w:val="24"/>
                <w:szCs w:val="24"/>
              </w:rPr>
              <w:t>Product Development Process</w:t>
            </w:r>
          </w:p>
          <w:p w14:paraId="31DCA74C" w14:textId="039E5CFC" w:rsidR="004740F2" w:rsidRPr="00F72F80" w:rsidRDefault="004740F2" w:rsidP="004740F2">
            <w:pPr>
              <w:ind w:firstLine="1336"/>
              <w:rPr>
                <w:sz w:val="24"/>
                <w:szCs w:val="24"/>
              </w:rPr>
            </w:pPr>
            <w:r>
              <w:rPr>
                <w:sz w:val="24"/>
                <w:szCs w:val="24"/>
              </w:rPr>
              <w:t>Credit Hours: 3.00</w:t>
            </w:r>
          </w:p>
        </w:tc>
      </w:tr>
      <w:tr w:rsidR="004740F2" w14:paraId="5BFD780E" w14:textId="77777777" w:rsidTr="00F872FB">
        <w:tc>
          <w:tcPr>
            <w:tcW w:w="5125" w:type="dxa"/>
          </w:tcPr>
          <w:p w14:paraId="3316EEDB" w14:textId="4C336AB3" w:rsidR="004740F2" w:rsidRPr="00F72F80" w:rsidRDefault="004740F2" w:rsidP="004740F2">
            <w:pPr>
              <w:jc w:val="center"/>
              <w:rPr>
                <w:sz w:val="24"/>
                <w:szCs w:val="24"/>
              </w:rPr>
            </w:pPr>
            <w:r w:rsidRPr="00BF199B">
              <w:rPr>
                <w:b/>
                <w:bCs/>
                <w:sz w:val="24"/>
                <w:szCs w:val="24"/>
              </w:rPr>
              <w:t>Winter</w:t>
            </w:r>
            <w:r w:rsidR="00FE33B4">
              <w:rPr>
                <w:b/>
                <w:bCs/>
                <w:sz w:val="24"/>
                <w:szCs w:val="24"/>
              </w:rPr>
              <w:t xml:space="preserve"> </w:t>
            </w:r>
            <w:r w:rsidR="00FE33B4" w:rsidRPr="00EE1272">
              <w:rPr>
                <w:b/>
                <w:bCs/>
                <w:sz w:val="24"/>
                <w:szCs w:val="24"/>
                <w:highlight w:val="yellow"/>
              </w:rPr>
              <w:t xml:space="preserve">Student Costs about </w:t>
            </w:r>
            <w:r w:rsidR="00FE33B4" w:rsidRPr="00FE33B4">
              <w:rPr>
                <w:b/>
                <w:bCs/>
                <w:sz w:val="24"/>
                <w:szCs w:val="24"/>
                <w:highlight w:val="yellow"/>
              </w:rPr>
              <w:t>$</w:t>
            </w:r>
            <w:r w:rsidR="00FE33B4" w:rsidRPr="00FE33B4">
              <w:rPr>
                <w:b/>
                <w:bCs/>
                <w:sz w:val="24"/>
                <w:szCs w:val="24"/>
                <w:highlight w:val="yellow"/>
              </w:rPr>
              <w:t>350</w:t>
            </w:r>
          </w:p>
        </w:tc>
        <w:tc>
          <w:tcPr>
            <w:tcW w:w="5670" w:type="dxa"/>
          </w:tcPr>
          <w:p w14:paraId="11D60EAB" w14:textId="53B041E8" w:rsidR="004740F2" w:rsidRPr="00F72F80" w:rsidRDefault="004740F2" w:rsidP="004740F2">
            <w:pPr>
              <w:jc w:val="center"/>
              <w:rPr>
                <w:sz w:val="24"/>
                <w:szCs w:val="24"/>
              </w:rPr>
            </w:pPr>
            <w:r w:rsidRPr="00724F4E">
              <w:rPr>
                <w:b/>
                <w:bCs/>
                <w:sz w:val="24"/>
                <w:szCs w:val="24"/>
              </w:rPr>
              <w:t>Winter</w:t>
            </w:r>
          </w:p>
        </w:tc>
      </w:tr>
      <w:tr w:rsidR="004740F2" w14:paraId="7DA16C1D" w14:textId="77777777" w:rsidTr="00F872FB">
        <w:tc>
          <w:tcPr>
            <w:tcW w:w="5125" w:type="dxa"/>
          </w:tcPr>
          <w:p w14:paraId="6103E800" w14:textId="77777777" w:rsidR="004740F2" w:rsidRPr="00782FBF" w:rsidRDefault="004740F2" w:rsidP="004740F2">
            <w:pPr>
              <w:rPr>
                <w:sz w:val="24"/>
                <w:szCs w:val="24"/>
              </w:rPr>
            </w:pPr>
            <w:r w:rsidRPr="00782FBF">
              <w:rPr>
                <w:sz w:val="24"/>
                <w:szCs w:val="24"/>
              </w:rPr>
              <w:t>PRDE 1520 - NX Fundamentals</w:t>
            </w:r>
          </w:p>
          <w:p w14:paraId="4E434AB9" w14:textId="6DE83CF6" w:rsidR="004740F2" w:rsidRPr="00BF199B" w:rsidRDefault="004740F2" w:rsidP="004740F2">
            <w:pPr>
              <w:ind w:firstLine="1320"/>
              <w:rPr>
                <w:b/>
                <w:bCs/>
                <w:sz w:val="24"/>
                <w:szCs w:val="24"/>
              </w:rPr>
            </w:pPr>
            <w:r w:rsidRPr="00782FBF">
              <w:rPr>
                <w:sz w:val="24"/>
                <w:szCs w:val="24"/>
              </w:rPr>
              <w:t>Credit Hours: 4.00</w:t>
            </w:r>
          </w:p>
        </w:tc>
        <w:tc>
          <w:tcPr>
            <w:tcW w:w="5670" w:type="dxa"/>
          </w:tcPr>
          <w:p w14:paraId="640D961A" w14:textId="77777777" w:rsidR="004740F2" w:rsidRDefault="004740F2" w:rsidP="004740F2">
            <w:pPr>
              <w:rPr>
                <w:sz w:val="24"/>
                <w:szCs w:val="24"/>
              </w:rPr>
            </w:pPr>
            <w:r w:rsidRPr="002D03B1">
              <w:rPr>
                <w:sz w:val="24"/>
                <w:szCs w:val="24"/>
              </w:rPr>
              <w:t>PRDE 2520 - NX Advanced</w:t>
            </w:r>
          </w:p>
          <w:p w14:paraId="20808600" w14:textId="78444633" w:rsidR="004740F2" w:rsidRPr="007C2E3D" w:rsidRDefault="004740F2" w:rsidP="004740F2">
            <w:pPr>
              <w:ind w:firstLine="1336"/>
              <w:rPr>
                <w:sz w:val="24"/>
                <w:szCs w:val="24"/>
              </w:rPr>
            </w:pPr>
            <w:r>
              <w:rPr>
                <w:sz w:val="24"/>
                <w:szCs w:val="24"/>
              </w:rPr>
              <w:t>Credit Hours: 4.00</w:t>
            </w:r>
          </w:p>
        </w:tc>
      </w:tr>
    </w:tbl>
    <w:bookmarkEnd w:id="0"/>
    <w:p w14:paraId="397268A0" w14:textId="70AA5094" w:rsidR="0085223F" w:rsidRPr="0085223F" w:rsidRDefault="0085223F" w:rsidP="005F12E4">
      <w:pPr>
        <w:spacing w:before="240" w:after="120"/>
        <w:rPr>
          <w:b/>
          <w:bCs/>
        </w:rPr>
      </w:pPr>
      <w:r w:rsidRPr="0085223F">
        <w:rPr>
          <w:b/>
          <w:bCs/>
          <w:u w:val="single"/>
        </w:rPr>
        <w:t>PRDE 1010 - Design Principles:</w:t>
      </w:r>
      <w:r>
        <w:rPr>
          <w:b/>
          <w:bCs/>
        </w:rPr>
        <w:t xml:space="preserve"> </w:t>
      </w:r>
      <w:r w:rsidR="00610F05">
        <w:t>The student will gain</w:t>
      </w:r>
      <w:r w:rsidRPr="0085223F">
        <w:t xml:space="preserve"> a strong knowledge of theoretical design. Main topics that will be discussed are descriptive geometry, orthographic projection, assembly and detail drawings.</w:t>
      </w:r>
    </w:p>
    <w:p w14:paraId="4564C5AC" w14:textId="7B38F0EB" w:rsidR="0085223F" w:rsidRDefault="00B80AC5" w:rsidP="005F12E4">
      <w:pPr>
        <w:spacing w:after="120"/>
      </w:pPr>
      <w:r w:rsidRPr="00B80AC5">
        <w:rPr>
          <w:b/>
          <w:bCs/>
          <w:u w:val="single"/>
        </w:rPr>
        <w:t>PRDE 1520 - NX Fundamentals:</w:t>
      </w:r>
      <w:r>
        <w:rPr>
          <w:b/>
          <w:bCs/>
        </w:rPr>
        <w:t xml:space="preserve"> </w:t>
      </w:r>
      <w:r w:rsidRPr="00B80AC5">
        <w:t>This course is designed for</w:t>
      </w:r>
      <w:r w:rsidR="00610F05">
        <w:t xml:space="preserve"> a</w:t>
      </w:r>
      <w:r w:rsidRPr="00B80AC5">
        <w:t xml:space="preserve"> new user of NX. The student will be introduced to Sketcher, Part Modeling, Assemblies, and Drafting.</w:t>
      </w:r>
    </w:p>
    <w:p w14:paraId="52E7A487" w14:textId="35C4121C" w:rsidR="00151F3F" w:rsidRPr="007560F8" w:rsidRDefault="00151F3F" w:rsidP="005F12E4">
      <w:pPr>
        <w:spacing w:after="120"/>
        <w:rPr>
          <w:b/>
          <w:bCs/>
          <w:u w:val="single"/>
        </w:rPr>
      </w:pPr>
      <w:r w:rsidRPr="00151F3F">
        <w:rPr>
          <w:b/>
          <w:bCs/>
          <w:sz w:val="24"/>
          <w:szCs w:val="24"/>
          <w:u w:val="single"/>
        </w:rPr>
        <w:t xml:space="preserve">ATDD 1900 – Drafting-Machine Tool Blueprint Reading: </w:t>
      </w:r>
      <w:r w:rsidR="007560F8">
        <w:t xml:space="preserve"> T</w:t>
      </w:r>
      <w:r w:rsidR="007560F8" w:rsidRPr="007560F8">
        <w:t xml:space="preserve">his course is an introduction to blueprint reading. </w:t>
      </w:r>
      <w:r w:rsidR="007560F8">
        <w:t>The student will gain an understanding of</w:t>
      </w:r>
      <w:r w:rsidR="007560F8" w:rsidRPr="007560F8">
        <w:t xml:space="preserve"> the fundamental components of a working blueprint, including their various symbology and industrial specifications, as well as different types of working blueprints. The industrial structures and mechanical systems found on working blueprints are also major components of this course. </w:t>
      </w:r>
    </w:p>
    <w:p w14:paraId="608BC6CE" w14:textId="7CE1D7FC" w:rsidR="00151F3F" w:rsidRPr="007560F8" w:rsidRDefault="00151F3F" w:rsidP="007560F8">
      <w:pPr>
        <w:rPr>
          <w:b/>
          <w:bCs/>
          <w:sz w:val="24"/>
          <w:szCs w:val="24"/>
          <w:u w:val="single"/>
        </w:rPr>
      </w:pPr>
      <w:r w:rsidRPr="00151F3F">
        <w:rPr>
          <w:b/>
          <w:bCs/>
          <w:sz w:val="24"/>
          <w:szCs w:val="24"/>
          <w:u w:val="single"/>
        </w:rPr>
        <w:t>PRDE 2000 – Product Development Process:</w:t>
      </w:r>
      <w:r w:rsidR="007560F8">
        <w:rPr>
          <w:sz w:val="24"/>
          <w:szCs w:val="24"/>
        </w:rPr>
        <w:t xml:space="preserve"> T</w:t>
      </w:r>
      <w:r w:rsidR="007560F8" w:rsidRPr="007560F8">
        <w:rPr>
          <w:sz w:val="24"/>
          <w:szCs w:val="24"/>
        </w:rPr>
        <w:t xml:space="preserve">his course provides students with an overall understanding of the Product Development Process used in a variety of industries. </w:t>
      </w:r>
      <w:r w:rsidR="007560F8">
        <w:rPr>
          <w:sz w:val="24"/>
          <w:szCs w:val="24"/>
        </w:rPr>
        <w:t>The student will gain an understanding of</w:t>
      </w:r>
      <w:r w:rsidR="007560F8" w:rsidRPr="007560F8">
        <w:rPr>
          <w:sz w:val="24"/>
          <w:szCs w:val="24"/>
        </w:rPr>
        <w:t xml:space="preserve"> planning, specifications, development processes, and economics.</w:t>
      </w:r>
    </w:p>
    <w:p w14:paraId="41B95E81" w14:textId="1E7DF0CE" w:rsidR="00317534" w:rsidRDefault="00317534" w:rsidP="005F12E4">
      <w:pPr>
        <w:spacing w:after="120"/>
      </w:pPr>
      <w:r w:rsidRPr="00317534">
        <w:rPr>
          <w:b/>
          <w:bCs/>
          <w:u w:val="single"/>
        </w:rPr>
        <w:t>PRDE 2520 - NX Advanced:</w:t>
      </w:r>
      <w:r>
        <w:rPr>
          <w:b/>
          <w:bCs/>
        </w:rPr>
        <w:t xml:space="preserve"> </w:t>
      </w:r>
      <w:r w:rsidRPr="00317534">
        <w:t>This course is designed for</w:t>
      </w:r>
      <w:r w:rsidR="00610F05">
        <w:t xml:space="preserve"> a</w:t>
      </w:r>
      <w:r w:rsidRPr="00317534">
        <w:t xml:space="preserve"> current</w:t>
      </w:r>
      <w:r w:rsidR="00610F05">
        <w:t>/educated</w:t>
      </w:r>
      <w:r w:rsidRPr="00317534">
        <w:t xml:space="preserve"> user of NX. The student will develop parts using expressions, interpart relations, surfacing features, and develop assemblies using advanced techniques. </w:t>
      </w:r>
    </w:p>
    <w:p w14:paraId="1CD0EA84" w14:textId="77777777" w:rsidR="00F41169" w:rsidRPr="00A010D8" w:rsidRDefault="00F41169" w:rsidP="005F12E4">
      <w:pPr>
        <w:spacing w:after="120"/>
        <w:rPr>
          <w:sz w:val="24"/>
          <w:szCs w:val="24"/>
        </w:rPr>
      </w:pPr>
      <w:r w:rsidRPr="00A010D8">
        <w:rPr>
          <w:b/>
          <w:bCs/>
          <w:sz w:val="24"/>
          <w:szCs w:val="24"/>
        </w:rPr>
        <w:t>These courses are designed to prepare students for success in careers in advanced manufacturing across many industries</w:t>
      </w:r>
      <w:r w:rsidRPr="00A010D8">
        <w:rPr>
          <w:sz w:val="24"/>
          <w:szCs w:val="24"/>
        </w:rPr>
        <w:t>, including automotive die/mold, medical, aerospace, defense, renewable energy, “green” technologies, and consumer products. This program is ideal for those who enjoy working with their hands.</w:t>
      </w:r>
    </w:p>
    <w:p w14:paraId="15C18F1D" w14:textId="375348F0" w:rsidR="00F41169" w:rsidRPr="00FE3C78" w:rsidRDefault="00F41169" w:rsidP="005F12E4">
      <w:pPr>
        <w:spacing w:after="120"/>
        <w:rPr>
          <w:b/>
          <w:bCs/>
          <w:sz w:val="24"/>
          <w:szCs w:val="24"/>
        </w:rPr>
      </w:pPr>
      <w:r w:rsidRPr="00FE3C78">
        <w:rPr>
          <w:b/>
          <w:bCs/>
          <w:sz w:val="24"/>
          <w:szCs w:val="24"/>
          <w:u w:val="single"/>
        </w:rPr>
        <w:t xml:space="preserve">Students are required to drop two UCS courses to participate in this School Day - Dual Enrollment for </w:t>
      </w:r>
      <w:r w:rsidR="009573E1">
        <w:rPr>
          <w:b/>
          <w:bCs/>
          <w:sz w:val="24"/>
          <w:szCs w:val="24"/>
          <w:u w:val="single"/>
        </w:rPr>
        <w:t>Product Development</w:t>
      </w:r>
      <w:r w:rsidRPr="00FE3C78">
        <w:rPr>
          <w:b/>
          <w:bCs/>
          <w:sz w:val="24"/>
          <w:szCs w:val="24"/>
          <w:u w:val="single"/>
        </w:rPr>
        <w:t>.</w:t>
      </w:r>
      <w:r w:rsidRPr="00FE3C78">
        <w:rPr>
          <w:b/>
          <w:bCs/>
          <w:sz w:val="24"/>
          <w:szCs w:val="24"/>
        </w:rPr>
        <w:t xml:space="preserve">  Transportation will be provided by </w:t>
      </w:r>
      <w:r w:rsidR="00E35CEA" w:rsidRPr="00FE3C78">
        <w:rPr>
          <w:b/>
          <w:bCs/>
          <w:sz w:val="24"/>
          <w:szCs w:val="24"/>
        </w:rPr>
        <w:t>UCS,</w:t>
      </w:r>
      <w:r w:rsidRPr="00FE3C78">
        <w:rPr>
          <w:b/>
          <w:bCs/>
          <w:sz w:val="24"/>
          <w:szCs w:val="24"/>
        </w:rPr>
        <w:t xml:space="preserve"> and you be back at your high school prior to the end of the school day.</w:t>
      </w:r>
    </w:p>
    <w:p w14:paraId="41BA22AC" w14:textId="77777777" w:rsidR="00F41169" w:rsidRPr="003C0D5B" w:rsidRDefault="00F41169" w:rsidP="005F12E4">
      <w:pPr>
        <w:spacing w:after="120"/>
        <w:rPr>
          <w:b/>
          <w:bCs/>
        </w:rPr>
      </w:pPr>
    </w:p>
    <w:sectPr w:rsidR="00F41169" w:rsidRPr="003C0D5B" w:rsidSect="00312A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320"/>
    <w:rsid w:val="000A0D36"/>
    <w:rsid w:val="000F239E"/>
    <w:rsid w:val="00151F3F"/>
    <w:rsid w:val="001538D7"/>
    <w:rsid w:val="00254320"/>
    <w:rsid w:val="002D03B1"/>
    <w:rsid w:val="00312A6D"/>
    <w:rsid w:val="00317534"/>
    <w:rsid w:val="003A4734"/>
    <w:rsid w:val="003C0D5B"/>
    <w:rsid w:val="004740F2"/>
    <w:rsid w:val="004A72F4"/>
    <w:rsid w:val="0057140D"/>
    <w:rsid w:val="005F12E4"/>
    <w:rsid w:val="00610F05"/>
    <w:rsid w:val="00644608"/>
    <w:rsid w:val="007560F8"/>
    <w:rsid w:val="007875D8"/>
    <w:rsid w:val="00790FA0"/>
    <w:rsid w:val="0085223F"/>
    <w:rsid w:val="009573E1"/>
    <w:rsid w:val="009961BB"/>
    <w:rsid w:val="00B80AC5"/>
    <w:rsid w:val="00C93020"/>
    <w:rsid w:val="00E35CEA"/>
    <w:rsid w:val="00EE1272"/>
    <w:rsid w:val="00F41169"/>
    <w:rsid w:val="00FE3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824BA"/>
  <w15:chartTrackingRefBased/>
  <w15:docId w15:val="{096422E9-660C-4C72-B975-9BCB5C424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F3F"/>
    <w:pPr>
      <w:spacing w:line="259" w:lineRule="auto"/>
    </w:pPr>
    <w:rPr>
      <w:sz w:val="22"/>
      <w:szCs w:val="22"/>
    </w:rPr>
  </w:style>
  <w:style w:type="paragraph" w:styleId="Heading1">
    <w:name w:val="heading 1"/>
    <w:basedOn w:val="Normal"/>
    <w:next w:val="Normal"/>
    <w:link w:val="Heading1Char"/>
    <w:uiPriority w:val="9"/>
    <w:qFormat/>
    <w:rsid w:val="002543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43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43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43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43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43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43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43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43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3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43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43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43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43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43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43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43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4320"/>
    <w:rPr>
      <w:rFonts w:eastAsiaTheme="majorEastAsia" w:cstheme="majorBidi"/>
      <w:color w:val="272727" w:themeColor="text1" w:themeTint="D8"/>
    </w:rPr>
  </w:style>
  <w:style w:type="paragraph" w:styleId="Title">
    <w:name w:val="Title"/>
    <w:basedOn w:val="Normal"/>
    <w:next w:val="Normal"/>
    <w:link w:val="TitleChar"/>
    <w:uiPriority w:val="10"/>
    <w:qFormat/>
    <w:rsid w:val="002543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43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43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43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4320"/>
    <w:pPr>
      <w:spacing w:before="160"/>
      <w:jc w:val="center"/>
    </w:pPr>
    <w:rPr>
      <w:i/>
      <w:iCs/>
      <w:color w:val="404040" w:themeColor="text1" w:themeTint="BF"/>
    </w:rPr>
  </w:style>
  <w:style w:type="character" w:customStyle="1" w:styleId="QuoteChar">
    <w:name w:val="Quote Char"/>
    <w:basedOn w:val="DefaultParagraphFont"/>
    <w:link w:val="Quote"/>
    <w:uiPriority w:val="29"/>
    <w:rsid w:val="00254320"/>
    <w:rPr>
      <w:i/>
      <w:iCs/>
      <w:color w:val="404040" w:themeColor="text1" w:themeTint="BF"/>
    </w:rPr>
  </w:style>
  <w:style w:type="paragraph" w:styleId="ListParagraph">
    <w:name w:val="List Paragraph"/>
    <w:basedOn w:val="Normal"/>
    <w:uiPriority w:val="34"/>
    <w:qFormat/>
    <w:rsid w:val="00254320"/>
    <w:pPr>
      <w:ind w:left="720"/>
      <w:contextualSpacing/>
    </w:pPr>
  </w:style>
  <w:style w:type="character" w:styleId="IntenseEmphasis">
    <w:name w:val="Intense Emphasis"/>
    <w:basedOn w:val="DefaultParagraphFont"/>
    <w:uiPriority w:val="21"/>
    <w:qFormat/>
    <w:rsid w:val="00254320"/>
    <w:rPr>
      <w:i/>
      <w:iCs/>
      <w:color w:val="0F4761" w:themeColor="accent1" w:themeShade="BF"/>
    </w:rPr>
  </w:style>
  <w:style w:type="paragraph" w:styleId="IntenseQuote">
    <w:name w:val="Intense Quote"/>
    <w:basedOn w:val="Normal"/>
    <w:next w:val="Normal"/>
    <w:link w:val="IntenseQuoteChar"/>
    <w:uiPriority w:val="30"/>
    <w:qFormat/>
    <w:rsid w:val="002543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4320"/>
    <w:rPr>
      <w:i/>
      <w:iCs/>
      <w:color w:val="0F4761" w:themeColor="accent1" w:themeShade="BF"/>
    </w:rPr>
  </w:style>
  <w:style w:type="character" w:styleId="IntenseReference">
    <w:name w:val="Intense Reference"/>
    <w:basedOn w:val="DefaultParagraphFont"/>
    <w:uiPriority w:val="32"/>
    <w:qFormat/>
    <w:rsid w:val="00254320"/>
    <w:rPr>
      <w:b/>
      <w:bCs/>
      <w:smallCaps/>
      <w:color w:val="0F4761" w:themeColor="accent1" w:themeShade="BF"/>
      <w:spacing w:val="5"/>
    </w:rPr>
  </w:style>
  <w:style w:type="table" w:styleId="TableGrid">
    <w:name w:val="Table Grid"/>
    <w:basedOn w:val="TableNormal"/>
    <w:uiPriority w:val="39"/>
    <w:rsid w:val="001538D7"/>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0AC5"/>
    <w:rPr>
      <w:color w:val="467886" w:themeColor="hyperlink"/>
      <w:u w:val="single"/>
    </w:rPr>
  </w:style>
  <w:style w:type="character" w:styleId="UnresolvedMention">
    <w:name w:val="Unresolved Mention"/>
    <w:basedOn w:val="DefaultParagraphFont"/>
    <w:uiPriority w:val="99"/>
    <w:semiHidden/>
    <w:unhideWhenUsed/>
    <w:rsid w:val="00B80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030247">
      <w:bodyDiv w:val="1"/>
      <w:marLeft w:val="0"/>
      <w:marRight w:val="0"/>
      <w:marTop w:val="0"/>
      <w:marBottom w:val="0"/>
      <w:divBdr>
        <w:top w:val="none" w:sz="0" w:space="0" w:color="auto"/>
        <w:left w:val="none" w:sz="0" w:space="0" w:color="auto"/>
        <w:bottom w:val="none" w:sz="0" w:space="0" w:color="auto"/>
        <w:right w:val="none" w:sz="0" w:space="0" w:color="auto"/>
      </w:divBdr>
      <w:divsChild>
        <w:div w:id="64035098">
          <w:marLeft w:val="0"/>
          <w:marRight w:val="0"/>
          <w:marTop w:val="0"/>
          <w:marBottom w:val="0"/>
          <w:divBdr>
            <w:top w:val="none" w:sz="0" w:space="0" w:color="auto"/>
            <w:left w:val="none" w:sz="0" w:space="0" w:color="auto"/>
            <w:bottom w:val="single" w:sz="6" w:space="8" w:color="E2E2E2"/>
            <w:right w:val="none" w:sz="0" w:space="0" w:color="auto"/>
          </w:divBdr>
        </w:div>
      </w:divsChild>
    </w:div>
    <w:div w:id="761142527">
      <w:bodyDiv w:val="1"/>
      <w:marLeft w:val="0"/>
      <w:marRight w:val="0"/>
      <w:marTop w:val="0"/>
      <w:marBottom w:val="0"/>
      <w:divBdr>
        <w:top w:val="none" w:sz="0" w:space="0" w:color="auto"/>
        <w:left w:val="none" w:sz="0" w:space="0" w:color="auto"/>
        <w:bottom w:val="none" w:sz="0" w:space="0" w:color="auto"/>
        <w:right w:val="none" w:sz="0" w:space="0" w:color="auto"/>
      </w:divBdr>
    </w:div>
    <w:div w:id="895625057">
      <w:bodyDiv w:val="1"/>
      <w:marLeft w:val="0"/>
      <w:marRight w:val="0"/>
      <w:marTop w:val="0"/>
      <w:marBottom w:val="0"/>
      <w:divBdr>
        <w:top w:val="none" w:sz="0" w:space="0" w:color="auto"/>
        <w:left w:val="none" w:sz="0" w:space="0" w:color="auto"/>
        <w:bottom w:val="none" w:sz="0" w:space="0" w:color="auto"/>
        <w:right w:val="none" w:sz="0" w:space="0" w:color="auto"/>
      </w:divBdr>
    </w:div>
    <w:div w:id="1059523129">
      <w:bodyDiv w:val="1"/>
      <w:marLeft w:val="0"/>
      <w:marRight w:val="0"/>
      <w:marTop w:val="0"/>
      <w:marBottom w:val="0"/>
      <w:divBdr>
        <w:top w:val="none" w:sz="0" w:space="0" w:color="auto"/>
        <w:left w:val="none" w:sz="0" w:space="0" w:color="auto"/>
        <w:bottom w:val="none" w:sz="0" w:space="0" w:color="auto"/>
        <w:right w:val="none" w:sz="0" w:space="0" w:color="auto"/>
      </w:divBdr>
    </w:div>
    <w:div w:id="1065758026">
      <w:bodyDiv w:val="1"/>
      <w:marLeft w:val="0"/>
      <w:marRight w:val="0"/>
      <w:marTop w:val="0"/>
      <w:marBottom w:val="0"/>
      <w:divBdr>
        <w:top w:val="none" w:sz="0" w:space="0" w:color="auto"/>
        <w:left w:val="none" w:sz="0" w:space="0" w:color="auto"/>
        <w:bottom w:val="none" w:sz="0" w:space="0" w:color="auto"/>
        <w:right w:val="none" w:sz="0" w:space="0" w:color="auto"/>
      </w:divBdr>
    </w:div>
    <w:div w:id="1077481766">
      <w:bodyDiv w:val="1"/>
      <w:marLeft w:val="0"/>
      <w:marRight w:val="0"/>
      <w:marTop w:val="0"/>
      <w:marBottom w:val="0"/>
      <w:divBdr>
        <w:top w:val="none" w:sz="0" w:space="0" w:color="auto"/>
        <w:left w:val="none" w:sz="0" w:space="0" w:color="auto"/>
        <w:bottom w:val="none" w:sz="0" w:space="0" w:color="auto"/>
        <w:right w:val="none" w:sz="0" w:space="0" w:color="auto"/>
      </w:divBdr>
    </w:div>
    <w:div w:id="1161312367">
      <w:bodyDiv w:val="1"/>
      <w:marLeft w:val="0"/>
      <w:marRight w:val="0"/>
      <w:marTop w:val="0"/>
      <w:marBottom w:val="0"/>
      <w:divBdr>
        <w:top w:val="none" w:sz="0" w:space="0" w:color="auto"/>
        <w:left w:val="none" w:sz="0" w:space="0" w:color="auto"/>
        <w:bottom w:val="none" w:sz="0" w:space="0" w:color="auto"/>
        <w:right w:val="none" w:sz="0" w:space="0" w:color="auto"/>
      </w:divBdr>
    </w:div>
    <w:div w:id="1231112022">
      <w:bodyDiv w:val="1"/>
      <w:marLeft w:val="0"/>
      <w:marRight w:val="0"/>
      <w:marTop w:val="0"/>
      <w:marBottom w:val="0"/>
      <w:divBdr>
        <w:top w:val="none" w:sz="0" w:space="0" w:color="auto"/>
        <w:left w:val="none" w:sz="0" w:space="0" w:color="auto"/>
        <w:bottom w:val="none" w:sz="0" w:space="0" w:color="auto"/>
        <w:right w:val="none" w:sz="0" w:space="0" w:color="auto"/>
      </w:divBdr>
      <w:divsChild>
        <w:div w:id="648948804">
          <w:marLeft w:val="0"/>
          <w:marRight w:val="0"/>
          <w:marTop w:val="0"/>
          <w:marBottom w:val="0"/>
          <w:divBdr>
            <w:top w:val="none" w:sz="0" w:space="0" w:color="auto"/>
            <w:left w:val="none" w:sz="0" w:space="0" w:color="auto"/>
            <w:bottom w:val="single" w:sz="6" w:space="8" w:color="E2E2E2"/>
            <w:right w:val="none" w:sz="0" w:space="0" w:color="auto"/>
          </w:divBdr>
        </w:div>
      </w:divsChild>
    </w:div>
    <w:div w:id="1340087639">
      <w:bodyDiv w:val="1"/>
      <w:marLeft w:val="0"/>
      <w:marRight w:val="0"/>
      <w:marTop w:val="0"/>
      <w:marBottom w:val="0"/>
      <w:divBdr>
        <w:top w:val="none" w:sz="0" w:space="0" w:color="auto"/>
        <w:left w:val="none" w:sz="0" w:space="0" w:color="auto"/>
        <w:bottom w:val="none" w:sz="0" w:space="0" w:color="auto"/>
        <w:right w:val="none" w:sz="0" w:space="0" w:color="auto"/>
      </w:divBdr>
    </w:div>
    <w:div w:id="1504079096">
      <w:bodyDiv w:val="1"/>
      <w:marLeft w:val="0"/>
      <w:marRight w:val="0"/>
      <w:marTop w:val="0"/>
      <w:marBottom w:val="0"/>
      <w:divBdr>
        <w:top w:val="none" w:sz="0" w:space="0" w:color="auto"/>
        <w:left w:val="none" w:sz="0" w:space="0" w:color="auto"/>
        <w:bottom w:val="none" w:sz="0" w:space="0" w:color="auto"/>
        <w:right w:val="none" w:sz="0" w:space="0" w:color="auto"/>
      </w:divBdr>
    </w:div>
    <w:div w:id="2022051399">
      <w:bodyDiv w:val="1"/>
      <w:marLeft w:val="0"/>
      <w:marRight w:val="0"/>
      <w:marTop w:val="0"/>
      <w:marBottom w:val="0"/>
      <w:divBdr>
        <w:top w:val="none" w:sz="0" w:space="0" w:color="auto"/>
        <w:left w:val="none" w:sz="0" w:space="0" w:color="auto"/>
        <w:bottom w:val="none" w:sz="0" w:space="0" w:color="auto"/>
        <w:right w:val="none" w:sz="0" w:space="0" w:color="auto"/>
      </w:divBdr>
      <w:divsChild>
        <w:div w:id="225727510">
          <w:marLeft w:val="0"/>
          <w:marRight w:val="0"/>
          <w:marTop w:val="0"/>
          <w:marBottom w:val="0"/>
          <w:divBdr>
            <w:top w:val="none" w:sz="0" w:space="0" w:color="auto"/>
            <w:left w:val="none" w:sz="0" w:space="0" w:color="auto"/>
            <w:bottom w:val="single" w:sz="6" w:space="8" w:color="E2E2E2"/>
            <w:right w:val="none" w:sz="0" w:space="0" w:color="auto"/>
          </w:divBdr>
        </w:div>
      </w:divsChild>
    </w:div>
    <w:div w:id="2026982420">
      <w:bodyDiv w:val="1"/>
      <w:marLeft w:val="0"/>
      <w:marRight w:val="0"/>
      <w:marTop w:val="0"/>
      <w:marBottom w:val="0"/>
      <w:divBdr>
        <w:top w:val="none" w:sz="0" w:space="0" w:color="auto"/>
        <w:left w:val="none" w:sz="0" w:space="0" w:color="auto"/>
        <w:bottom w:val="none" w:sz="0" w:space="0" w:color="auto"/>
        <w:right w:val="none" w:sz="0" w:space="0" w:color="auto"/>
      </w:divBdr>
      <w:divsChild>
        <w:div w:id="556016689">
          <w:marLeft w:val="0"/>
          <w:marRight w:val="0"/>
          <w:marTop w:val="0"/>
          <w:marBottom w:val="0"/>
          <w:divBdr>
            <w:top w:val="none" w:sz="0" w:space="0" w:color="auto"/>
            <w:left w:val="none" w:sz="0" w:space="0" w:color="auto"/>
            <w:bottom w:val="single" w:sz="6" w:space="8" w:color="E2E2E2"/>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09004E03781D479A24ABF09D70EB2C" ma:contentTypeVersion="5" ma:contentTypeDescription="Create a new document." ma:contentTypeScope="" ma:versionID="a627d294684aeeb7eea7147325466c8c">
  <xsd:schema xmlns:xsd="http://www.w3.org/2001/XMLSchema" xmlns:xs="http://www.w3.org/2001/XMLSchema" xmlns:p="http://schemas.microsoft.com/office/2006/metadata/properties" xmlns:ns3="b83af76c-7910-4953-9b1c-6b5133ba82e7" targetNamespace="http://schemas.microsoft.com/office/2006/metadata/properties" ma:root="true" ma:fieldsID="d2b7348b219ee673d091eef4d41a7ddf" ns3:_="">
    <xsd:import namespace="b83af76c-7910-4953-9b1c-6b5133ba82e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af76c-7910-4953-9b1c-6b5133ba82e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C9522F-5365-4768-87ED-CBA2B449C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af76c-7910-4953-9b1c-6b5133ba8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6FF5AD-BE91-401F-91E7-895AEA7B2E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DDBB0A-4C42-4499-8F90-39E3D387D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NECKLACE, JONAH</dc:creator>
  <cp:keywords/>
  <dc:description/>
  <cp:lastModifiedBy>CLARK, GEOFFREY</cp:lastModifiedBy>
  <cp:revision>4</cp:revision>
  <dcterms:created xsi:type="dcterms:W3CDTF">2025-03-03T21:00:00Z</dcterms:created>
  <dcterms:modified xsi:type="dcterms:W3CDTF">2025-03-05T18:33:00Z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0x0101003F09004E03781D479A24ABF09D70EB2C</vt:lpwstr>
  </property>
</Properties>
</file>